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F7" w:rsidRDefault="001A6FF7" w:rsidP="001A6FF7">
      <w:pPr>
        <w:autoSpaceDE w:val="0"/>
        <w:autoSpaceDN w:val="0"/>
        <w:adjustRightInd w:val="0"/>
        <w:jc w:val="center"/>
        <w:rPr>
          <w:b/>
          <w:bCs/>
          <w:sz w:val="23"/>
          <w:szCs w:val="23"/>
        </w:rPr>
      </w:pPr>
      <w:smartTag w:uri="urn:schemas-microsoft-com:office:smarttags" w:element="place">
        <w:smartTag w:uri="urn:schemas-microsoft-com:office:smarttags" w:element="PlaceName">
          <w:r>
            <w:rPr>
              <w:b/>
              <w:bCs/>
              <w:sz w:val="23"/>
              <w:szCs w:val="23"/>
            </w:rPr>
            <w:t>MISSOURI</w:t>
          </w:r>
        </w:smartTag>
        <w:r>
          <w:rPr>
            <w:b/>
            <w:bCs/>
            <w:sz w:val="23"/>
            <w:szCs w:val="23"/>
          </w:rPr>
          <w:t xml:space="preserve"> </w:t>
        </w:r>
        <w:smartTag w:uri="urn:schemas-microsoft-com:office:smarttags" w:element="PlaceType">
          <w:r>
            <w:rPr>
              <w:b/>
              <w:bCs/>
              <w:sz w:val="23"/>
              <w:szCs w:val="23"/>
            </w:rPr>
            <w:t>STATE</w:t>
          </w:r>
        </w:smartTag>
        <w:r>
          <w:rPr>
            <w:b/>
            <w:bCs/>
            <w:sz w:val="23"/>
            <w:szCs w:val="23"/>
          </w:rPr>
          <w:t xml:space="preserve"> </w:t>
        </w:r>
        <w:smartTag w:uri="urn:schemas-microsoft-com:office:smarttags" w:element="PlaceType">
          <w:r>
            <w:rPr>
              <w:b/>
              <w:bCs/>
              <w:sz w:val="23"/>
              <w:szCs w:val="23"/>
            </w:rPr>
            <w:t>UNIVERSITY</w:t>
          </w:r>
        </w:smartTag>
      </w:smartTag>
    </w:p>
    <w:p w:rsidR="001A6FF7" w:rsidRDefault="001A6FF7" w:rsidP="001A6FF7">
      <w:pPr>
        <w:autoSpaceDE w:val="0"/>
        <w:autoSpaceDN w:val="0"/>
        <w:adjustRightInd w:val="0"/>
        <w:jc w:val="center"/>
        <w:rPr>
          <w:b/>
          <w:bCs/>
          <w:sz w:val="23"/>
          <w:szCs w:val="23"/>
        </w:rPr>
      </w:pPr>
      <w:r>
        <w:rPr>
          <w:b/>
          <w:bCs/>
          <w:sz w:val="23"/>
          <w:szCs w:val="23"/>
        </w:rPr>
        <w:t>Daily Lesson Plan</w:t>
      </w: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Name: </w:t>
      </w:r>
      <w:r>
        <w:rPr>
          <w:rFonts w:ascii="TimesNewRomanPSMT" w:hAnsi="TimesNewRomanPSMT" w:cs="TimesNewRomanPSMT"/>
          <w:sz w:val="23"/>
          <w:szCs w:val="23"/>
        </w:rPr>
        <w:tab/>
      </w:r>
      <w:r w:rsidR="008B4F92">
        <w:rPr>
          <w:rFonts w:ascii="TimesNewRomanPSMT" w:hAnsi="TimesNewRomanPSMT" w:cs="TimesNewRomanPSMT"/>
          <w:sz w:val="23"/>
          <w:szCs w:val="23"/>
        </w:rPr>
        <w:t>Christie Levey</w:t>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t>Date:</w:t>
      </w:r>
      <w:r w:rsidR="00554FC2">
        <w:rPr>
          <w:rFonts w:ascii="TimesNewRomanPSMT" w:hAnsi="TimesNewRomanPSMT" w:cs="TimesNewRomanPSMT"/>
          <w:sz w:val="23"/>
          <w:szCs w:val="23"/>
        </w:rPr>
        <w:t xml:space="preserve"> </w:t>
      </w:r>
      <w:r w:rsidR="00554FC2" w:rsidRPr="00554FC2">
        <w:rPr>
          <w:rFonts w:ascii="TimesNewRomanPSMT" w:hAnsi="TimesNewRomanPSMT" w:cs="TimesNewRomanPSMT"/>
          <w:color w:val="17365D" w:themeColor="text2" w:themeShade="BF"/>
          <w:sz w:val="23"/>
          <w:szCs w:val="23"/>
        </w:rPr>
        <w:t xml:space="preserve">Day </w:t>
      </w:r>
      <w:r w:rsidR="001917DA">
        <w:rPr>
          <w:rFonts w:ascii="TimesNewRomanPSMT" w:hAnsi="TimesNewRomanPSMT" w:cs="TimesNewRomanPSMT"/>
          <w:color w:val="17365D" w:themeColor="text2" w:themeShade="BF"/>
          <w:sz w:val="23"/>
          <w:szCs w:val="23"/>
        </w:rPr>
        <w:t>1</w:t>
      </w:r>
      <w:bookmarkStart w:id="0" w:name="_GoBack"/>
      <w:bookmarkEnd w:id="0"/>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Subject: </w:t>
      </w:r>
      <w:r w:rsidR="008B4F92">
        <w:rPr>
          <w:rFonts w:ascii="TimesNewRomanPSMT" w:hAnsi="TimesNewRomanPSMT" w:cs="TimesNewRomanPSMT"/>
          <w:sz w:val="23"/>
          <w:szCs w:val="23"/>
        </w:rPr>
        <w:t>English I</w:t>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t>Grade Level:</w:t>
      </w:r>
      <w:r w:rsidR="008B4F92">
        <w:rPr>
          <w:rFonts w:ascii="TimesNewRomanPSMT" w:hAnsi="TimesNewRomanPSMT" w:cs="TimesNewRomanPSMT"/>
          <w:sz w:val="23"/>
          <w:szCs w:val="23"/>
        </w:rPr>
        <w:t xml:space="preserve"> 9</w:t>
      </w:r>
      <w:r w:rsidR="008B4F92" w:rsidRPr="008B4F92">
        <w:rPr>
          <w:rFonts w:ascii="TimesNewRomanPSMT" w:hAnsi="TimesNewRomanPSMT" w:cs="TimesNewRomanPSMT"/>
          <w:sz w:val="23"/>
          <w:szCs w:val="23"/>
          <w:vertAlign w:val="superscript"/>
        </w:rPr>
        <w:t>th</w:t>
      </w:r>
      <w:r w:rsidR="008B4F92">
        <w:rPr>
          <w:rFonts w:ascii="TimesNewRomanPSMT" w:hAnsi="TimesNewRomanPSMT" w:cs="TimesNewRomanPSMT"/>
          <w:sz w:val="23"/>
          <w:szCs w:val="23"/>
        </w:rPr>
        <w:t xml:space="preserve"> Grade/HS</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Measurable Objectives:</w:t>
      </w:r>
      <w:r w:rsidR="008B4F92">
        <w:rPr>
          <w:rFonts w:ascii="TimesNewRomanPSMT" w:hAnsi="TimesNewRomanPSMT" w:cs="TimesNewRomanPSMT"/>
          <w:sz w:val="23"/>
          <w:szCs w:val="23"/>
        </w:rPr>
        <w:t xml:space="preserve"> </w:t>
      </w:r>
    </w:p>
    <w:p w:rsidR="008B4F92" w:rsidRDefault="008B4F92" w:rsidP="008B4F92">
      <w:pPr>
        <w:pStyle w:val="ListParagraph"/>
        <w:numPr>
          <w:ilvl w:val="0"/>
          <w:numId w:val="1"/>
        </w:numPr>
        <w:autoSpaceDE w:val="0"/>
        <w:autoSpaceDN w:val="0"/>
        <w:adjustRightInd w:val="0"/>
        <w:rPr>
          <w:rFonts w:ascii="TimesNewRomanPSMT" w:hAnsi="TimesNewRomanPSMT" w:cs="TimesNewRomanPSMT"/>
          <w:color w:val="1F497D" w:themeColor="text2"/>
          <w:sz w:val="23"/>
          <w:szCs w:val="23"/>
        </w:rPr>
      </w:pPr>
      <w:r w:rsidRPr="008B4F92">
        <w:rPr>
          <w:rFonts w:ascii="TimesNewRomanPSMT" w:hAnsi="TimesNewRomanPSMT" w:cs="TimesNewRomanPSMT"/>
          <w:color w:val="1F497D" w:themeColor="text2"/>
          <w:sz w:val="23"/>
          <w:szCs w:val="23"/>
        </w:rPr>
        <w:t xml:space="preserve">Students will </w:t>
      </w:r>
      <w:r w:rsidR="00B4150A">
        <w:rPr>
          <w:rFonts w:ascii="TimesNewRomanPSMT" w:hAnsi="TimesNewRomanPSMT" w:cs="TimesNewRomanPSMT"/>
          <w:color w:val="1F497D" w:themeColor="text2"/>
          <w:sz w:val="23"/>
          <w:szCs w:val="23"/>
        </w:rPr>
        <w:t>read and analyze the Gettysburg Address and its effects on the U.S. Civil War</w:t>
      </w:r>
      <w:r>
        <w:rPr>
          <w:rFonts w:ascii="TimesNewRomanPSMT" w:hAnsi="TimesNewRomanPSMT" w:cs="TimesNewRomanPSMT"/>
          <w:color w:val="1F497D" w:themeColor="text2"/>
          <w:sz w:val="23"/>
          <w:szCs w:val="23"/>
        </w:rPr>
        <w:t xml:space="preserve"> </w:t>
      </w:r>
    </w:p>
    <w:p w:rsidR="00F7210C" w:rsidRDefault="00F7210C" w:rsidP="008B4F92">
      <w:pPr>
        <w:pStyle w:val="ListParagraph"/>
        <w:numPr>
          <w:ilvl w:val="0"/>
          <w:numId w:val="1"/>
        </w:numPr>
        <w:autoSpaceDE w:val="0"/>
        <w:autoSpaceDN w:val="0"/>
        <w:adjustRightInd w:val="0"/>
        <w:rPr>
          <w:rFonts w:ascii="TimesNewRomanPSMT" w:hAnsi="TimesNewRomanPSMT" w:cs="TimesNewRomanPSMT"/>
          <w:color w:val="1F497D" w:themeColor="text2"/>
          <w:sz w:val="23"/>
          <w:szCs w:val="23"/>
        </w:rPr>
      </w:pPr>
      <w:r>
        <w:rPr>
          <w:rFonts w:ascii="TimesNewRomanPSMT" w:hAnsi="TimesNewRomanPSMT" w:cs="TimesNewRomanPSMT"/>
          <w:color w:val="1F497D" w:themeColor="text2"/>
          <w:sz w:val="23"/>
          <w:szCs w:val="23"/>
        </w:rPr>
        <w:t>Students will identify the reason for the Gettysburg Address</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Standards: (identify the standards related to this lesson: e.g., </w:t>
      </w:r>
      <w:proofErr w:type="spellStart"/>
      <w:r>
        <w:rPr>
          <w:rFonts w:ascii="TimesNewRomanPSMT" w:hAnsi="TimesNewRomanPSMT" w:cs="TimesNewRomanPSMT"/>
          <w:sz w:val="23"/>
          <w:szCs w:val="23"/>
        </w:rPr>
        <w:t>MoSTEP</w:t>
      </w:r>
      <w:proofErr w:type="spellEnd"/>
      <w:r>
        <w:rPr>
          <w:rFonts w:ascii="TimesNewRomanPSMT" w:hAnsi="TimesNewRomanPSMT" w:cs="TimesNewRomanPSMT"/>
          <w:sz w:val="23"/>
          <w:szCs w:val="23"/>
        </w:rPr>
        <w:t>, Conceptual Framework,</w:t>
      </w:r>
    </w:p>
    <w:p w:rsidR="001A6FF7" w:rsidRDefault="001A6FF7" w:rsidP="001A6FF7">
      <w:pPr>
        <w:autoSpaceDE w:val="0"/>
        <w:autoSpaceDN w:val="0"/>
        <w:adjustRightInd w:val="0"/>
        <w:rPr>
          <w:rFonts w:ascii="TimesNewRomanPSMT" w:hAnsi="TimesNewRomanPSMT" w:cs="TimesNewRomanPSMT"/>
          <w:sz w:val="23"/>
          <w:szCs w:val="23"/>
        </w:rPr>
      </w:pPr>
      <w:proofErr w:type="gramStart"/>
      <w:r>
        <w:rPr>
          <w:rFonts w:ascii="TimesNewRomanPSMT" w:hAnsi="TimesNewRomanPSMT" w:cs="TimesNewRomanPSMT"/>
          <w:sz w:val="23"/>
          <w:szCs w:val="23"/>
        </w:rPr>
        <w:t>Subject Area, etc.)</w:t>
      </w:r>
      <w:proofErr w:type="gramEnd"/>
    </w:p>
    <w:p w:rsidR="001A6FF7" w:rsidRDefault="001A6FF7" w:rsidP="001A6FF7">
      <w:pPr>
        <w:autoSpaceDE w:val="0"/>
        <w:autoSpaceDN w:val="0"/>
        <w:adjustRightInd w:val="0"/>
        <w:rPr>
          <w:rFonts w:ascii="TimesNewRomanPSMT" w:hAnsi="TimesNewRomanPSMT" w:cs="TimesNewRomanPSMT"/>
          <w:sz w:val="23"/>
          <w:szCs w:val="23"/>
        </w:rPr>
      </w:pPr>
    </w:p>
    <w:p w:rsidR="00B4150A" w:rsidRDefault="00B4150A" w:rsidP="00F7210C">
      <w:pPr>
        <w:autoSpaceDE w:val="0"/>
        <w:autoSpaceDN w:val="0"/>
        <w:adjustRightInd w:val="0"/>
        <w:ind w:firstLine="720"/>
        <w:rPr>
          <w:rFonts w:ascii="TimesNewRomanPSMT" w:hAnsi="TimesNewRomanPSMT" w:cs="TimesNewRomanPSMT"/>
          <w:color w:val="1F497D" w:themeColor="text2"/>
          <w:sz w:val="23"/>
          <w:szCs w:val="23"/>
        </w:rPr>
      </w:pPr>
      <w:r>
        <w:rPr>
          <w:rFonts w:ascii="TimesNewRomanPSMT" w:hAnsi="TimesNewRomanPSMT" w:cs="TimesNewRomanPSMT"/>
          <w:color w:val="1F497D" w:themeColor="text2"/>
          <w:sz w:val="23"/>
          <w:szCs w:val="23"/>
        </w:rPr>
        <w:t xml:space="preserve">English I: CA2, 3, 7, 1.5, 1.6, 1.9, </w:t>
      </w:r>
      <w:proofErr w:type="gramStart"/>
      <w:r>
        <w:rPr>
          <w:rFonts w:ascii="TimesNewRomanPSMT" w:hAnsi="TimesNewRomanPSMT" w:cs="TimesNewRomanPSMT"/>
          <w:color w:val="1F497D" w:themeColor="text2"/>
          <w:sz w:val="23"/>
          <w:szCs w:val="23"/>
        </w:rPr>
        <w:t>3.5</w:t>
      </w:r>
      <w:proofErr w:type="gramEnd"/>
      <w:r>
        <w:rPr>
          <w:rFonts w:ascii="TimesNewRomanPSMT" w:hAnsi="TimesNewRomanPSMT" w:cs="TimesNewRomanPSMT"/>
          <w:color w:val="1F497D" w:themeColor="text2"/>
          <w:sz w:val="23"/>
          <w:szCs w:val="23"/>
        </w:rPr>
        <w:t>: Compare, analyze and evaluate connections:</w:t>
      </w:r>
    </w:p>
    <w:p w:rsidR="00B4150A" w:rsidRPr="00B4150A" w:rsidRDefault="00B4150A" w:rsidP="00F7210C">
      <w:pPr>
        <w:autoSpaceDE w:val="0"/>
        <w:autoSpaceDN w:val="0"/>
        <w:adjustRightInd w:val="0"/>
        <w:ind w:left="720"/>
        <w:rPr>
          <w:rFonts w:ascii="TimesNewRomanPSMT" w:hAnsi="TimesNewRomanPSMT" w:cs="TimesNewRomanPSMT"/>
          <w:color w:val="1F497D" w:themeColor="text2"/>
          <w:sz w:val="23"/>
          <w:szCs w:val="23"/>
        </w:rPr>
      </w:pPr>
      <w:r>
        <w:rPr>
          <w:rFonts w:ascii="TimesNewRomanPSMT" w:hAnsi="TimesNewRomanPSMT" w:cs="TimesNewRomanPSMT"/>
          <w:color w:val="1F497D" w:themeColor="text2"/>
          <w:sz w:val="23"/>
          <w:szCs w:val="23"/>
        </w:rPr>
        <w:t>*C. Text to World (the ideas and the world by analyzing and evaluating the relationship between literature and its historical period and culture</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Anticipatory Set: (motivation)</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B4150A" w:rsidP="00F7210C">
      <w:pPr>
        <w:autoSpaceDE w:val="0"/>
        <w:autoSpaceDN w:val="0"/>
        <w:adjustRightInd w:val="0"/>
        <w:ind w:left="720"/>
        <w:rPr>
          <w:rFonts w:ascii="TimesNewRomanPSMT" w:hAnsi="TimesNewRomanPSMT" w:cs="TimesNewRomanPSMT"/>
          <w:color w:val="1F497D" w:themeColor="text2"/>
          <w:sz w:val="23"/>
          <w:szCs w:val="23"/>
        </w:rPr>
      </w:pPr>
      <w:r>
        <w:rPr>
          <w:rFonts w:ascii="TimesNewRomanPSMT" w:hAnsi="TimesNewRomanPSMT" w:cs="TimesNewRomanPSMT"/>
          <w:color w:val="1F497D" w:themeColor="text2"/>
          <w:sz w:val="23"/>
          <w:szCs w:val="23"/>
        </w:rPr>
        <w:t xml:space="preserve">Once students are settled in their seats, they will view a </w:t>
      </w:r>
      <w:r w:rsidR="00554FC2">
        <w:rPr>
          <w:rFonts w:ascii="TimesNewRomanPSMT" w:hAnsi="TimesNewRomanPSMT" w:cs="TimesNewRomanPSMT"/>
          <w:color w:val="1F497D" w:themeColor="text2"/>
          <w:sz w:val="23"/>
          <w:szCs w:val="23"/>
        </w:rPr>
        <w:t xml:space="preserve">PowerPoint </w:t>
      </w:r>
      <w:r>
        <w:rPr>
          <w:rFonts w:ascii="TimesNewRomanPSMT" w:hAnsi="TimesNewRomanPSMT" w:cs="TimesNewRomanPSMT"/>
          <w:color w:val="1F497D" w:themeColor="text2"/>
          <w:sz w:val="23"/>
          <w:szCs w:val="23"/>
        </w:rPr>
        <w:t>presentation on the overhead projector from the book:  Gettysburg:  The Graphic Novel</w:t>
      </w:r>
    </w:p>
    <w:p w:rsidR="00B4150A" w:rsidRPr="00B4150A" w:rsidRDefault="00B4150A" w:rsidP="001A6FF7">
      <w:pPr>
        <w:autoSpaceDE w:val="0"/>
        <w:autoSpaceDN w:val="0"/>
        <w:adjustRightInd w:val="0"/>
        <w:rPr>
          <w:rFonts w:ascii="TimesNewRomanPSMT" w:hAnsi="TimesNewRomanPSMT" w:cs="TimesNewRomanPSMT"/>
          <w:color w:val="1F497D" w:themeColor="text2"/>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Instructional Input: (materials/technology/procedures)</w:t>
      </w:r>
    </w:p>
    <w:p w:rsidR="001A6FF7" w:rsidRDefault="001A6FF7" w:rsidP="001A6FF7">
      <w:pPr>
        <w:autoSpaceDE w:val="0"/>
        <w:autoSpaceDN w:val="0"/>
        <w:adjustRightInd w:val="0"/>
        <w:rPr>
          <w:rFonts w:ascii="TimesNewRomanPSMT" w:hAnsi="TimesNewRomanPSMT" w:cs="TimesNewRomanPSMT"/>
          <w:sz w:val="23"/>
          <w:szCs w:val="23"/>
        </w:rPr>
      </w:pPr>
    </w:p>
    <w:p w:rsidR="00B4150A" w:rsidRPr="00B4150A" w:rsidRDefault="00B4150A" w:rsidP="00F7210C">
      <w:pPr>
        <w:autoSpaceDE w:val="0"/>
        <w:autoSpaceDN w:val="0"/>
        <w:adjustRightInd w:val="0"/>
        <w:ind w:left="720"/>
        <w:rPr>
          <w:rFonts w:ascii="TimesNewRomanPSMT" w:hAnsi="TimesNewRomanPSMT" w:cs="TimesNewRomanPSMT"/>
          <w:color w:val="1F497D" w:themeColor="text2"/>
          <w:sz w:val="23"/>
          <w:szCs w:val="23"/>
        </w:rPr>
      </w:pPr>
      <w:r w:rsidRPr="00B4150A">
        <w:rPr>
          <w:rFonts w:ascii="TimesNewRomanPSMT" w:hAnsi="TimesNewRomanPSMT" w:cs="TimesNewRomanPSMT"/>
          <w:color w:val="1F497D" w:themeColor="text2"/>
          <w:sz w:val="23"/>
          <w:szCs w:val="23"/>
        </w:rPr>
        <w:t>Materials</w:t>
      </w:r>
      <w:r>
        <w:rPr>
          <w:rFonts w:ascii="TimesNewRomanPSMT" w:hAnsi="TimesNewRomanPSMT" w:cs="TimesNewRomanPSMT"/>
          <w:color w:val="1F497D" w:themeColor="text2"/>
          <w:sz w:val="23"/>
          <w:szCs w:val="23"/>
        </w:rPr>
        <w:t>: Overhead projector, Book – Gettysburg:  The Graphic Novel, Handout – Copy of the Gettysburg Address and background inform</w:t>
      </w:r>
      <w:r w:rsidR="00EA18B3">
        <w:rPr>
          <w:rFonts w:ascii="TimesNewRomanPSMT" w:hAnsi="TimesNewRomanPSMT" w:cs="TimesNewRomanPSMT"/>
          <w:color w:val="1F497D" w:themeColor="text2"/>
          <w:sz w:val="23"/>
          <w:szCs w:val="23"/>
        </w:rPr>
        <w:t>ation on the address, Handout</w:t>
      </w:r>
      <w:r w:rsidR="00554FC2">
        <w:rPr>
          <w:rFonts w:ascii="TimesNewRomanPSMT" w:hAnsi="TimesNewRomanPSMT" w:cs="TimesNewRomanPSMT"/>
          <w:color w:val="1F497D" w:themeColor="text2"/>
          <w:sz w:val="23"/>
          <w:szCs w:val="23"/>
        </w:rPr>
        <w:t>s</w:t>
      </w:r>
      <w:r w:rsidR="00EA18B3">
        <w:rPr>
          <w:rFonts w:ascii="TimesNewRomanPSMT" w:hAnsi="TimesNewRomanPSMT" w:cs="TimesNewRomanPSMT"/>
          <w:color w:val="1F497D" w:themeColor="text2"/>
          <w:sz w:val="23"/>
          <w:szCs w:val="23"/>
        </w:rPr>
        <w:t xml:space="preserve"> – </w:t>
      </w:r>
      <w:r w:rsidR="00554FC2">
        <w:rPr>
          <w:rFonts w:ascii="TimesNewRomanPSMT" w:hAnsi="TimesNewRomanPSMT" w:cs="TimesNewRomanPSMT"/>
          <w:color w:val="1F497D" w:themeColor="text2"/>
          <w:sz w:val="23"/>
          <w:szCs w:val="23"/>
        </w:rPr>
        <w:t>Gettysburg Address Review and Speech Analysis Worksheet</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Modeling:</w:t>
      </w:r>
    </w:p>
    <w:p w:rsidR="001A6FF7" w:rsidRPr="004D5B4C" w:rsidRDefault="004D5B4C" w:rsidP="004D5B4C">
      <w:pPr>
        <w:autoSpaceDE w:val="0"/>
        <w:autoSpaceDN w:val="0"/>
        <w:adjustRightInd w:val="0"/>
        <w:ind w:left="720"/>
        <w:rPr>
          <w:rFonts w:ascii="TimesNewRomanPSMT" w:hAnsi="TimesNewRomanPSMT" w:cs="TimesNewRomanPSMT"/>
          <w:color w:val="1F497D" w:themeColor="text2"/>
          <w:sz w:val="23"/>
          <w:szCs w:val="23"/>
        </w:rPr>
      </w:pPr>
      <w:r>
        <w:rPr>
          <w:rFonts w:ascii="TimesNewRomanPSMT" w:hAnsi="TimesNewRomanPSMT" w:cs="TimesNewRomanPSMT"/>
          <w:color w:val="1F497D" w:themeColor="text2"/>
          <w:sz w:val="23"/>
          <w:szCs w:val="23"/>
        </w:rPr>
        <w:t>Teacher will read and then discuss the Gettysburg Address along with the students, then go over the worksheet that the students will work on at home.</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Comprehension Check:</w:t>
      </w:r>
    </w:p>
    <w:p w:rsidR="001A6FF7" w:rsidRDefault="001A6FF7" w:rsidP="001A6FF7">
      <w:pPr>
        <w:autoSpaceDE w:val="0"/>
        <w:autoSpaceDN w:val="0"/>
        <w:adjustRightInd w:val="0"/>
        <w:rPr>
          <w:rFonts w:ascii="TimesNewRomanPSMT" w:hAnsi="TimesNewRomanPSMT" w:cs="TimesNewRomanPSMT"/>
          <w:sz w:val="23"/>
          <w:szCs w:val="23"/>
        </w:rPr>
      </w:pPr>
    </w:p>
    <w:p w:rsidR="001A6FF7" w:rsidRPr="00F7210C" w:rsidRDefault="00F7210C" w:rsidP="00F7210C">
      <w:pPr>
        <w:autoSpaceDE w:val="0"/>
        <w:autoSpaceDN w:val="0"/>
        <w:adjustRightInd w:val="0"/>
        <w:ind w:left="720"/>
        <w:rPr>
          <w:rFonts w:ascii="TimesNewRomanPSMT" w:hAnsi="TimesNewRomanPSMT" w:cs="TimesNewRomanPSMT"/>
          <w:color w:val="1F497D" w:themeColor="text2"/>
          <w:sz w:val="23"/>
          <w:szCs w:val="23"/>
        </w:rPr>
      </w:pPr>
      <w:r>
        <w:rPr>
          <w:rFonts w:ascii="TimesNewRomanPSMT" w:hAnsi="TimesNewRomanPSMT" w:cs="TimesNewRomanPSMT"/>
          <w:color w:val="1F497D" w:themeColor="text2"/>
          <w:sz w:val="23"/>
          <w:szCs w:val="23"/>
        </w:rPr>
        <w:t xml:space="preserve">There will be two forms of Comprehensive Check.  The first will occur during class, where the students discuss and answer questions during class.  The second will be the </w:t>
      </w:r>
      <w:r w:rsidR="00554FC2">
        <w:rPr>
          <w:rFonts w:ascii="TimesNewRomanPSMT" w:hAnsi="TimesNewRomanPSMT" w:cs="TimesNewRomanPSMT"/>
          <w:color w:val="1F497D" w:themeColor="text2"/>
          <w:sz w:val="23"/>
          <w:szCs w:val="23"/>
        </w:rPr>
        <w:t>Speech Analysis Worksheet</w:t>
      </w:r>
      <w:r>
        <w:rPr>
          <w:rFonts w:ascii="TimesNewRomanPSMT" w:hAnsi="TimesNewRomanPSMT" w:cs="TimesNewRomanPSMT"/>
          <w:color w:val="1F497D" w:themeColor="text2"/>
          <w:sz w:val="23"/>
          <w:szCs w:val="23"/>
        </w:rPr>
        <w:t xml:space="preserve"> that they will complete at home and turn in the next day.</w:t>
      </w: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Assignments:</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ind w:firstLine="720"/>
        <w:rPr>
          <w:rFonts w:ascii="TimesNewRomanPSMT" w:hAnsi="TimesNewRomanPSMT" w:cs="TimesNewRomanPSMT"/>
          <w:sz w:val="23"/>
          <w:szCs w:val="23"/>
        </w:rPr>
      </w:pPr>
      <w:r>
        <w:rPr>
          <w:rFonts w:ascii="TimesNewRomanPSMT" w:hAnsi="TimesNewRomanPSMT" w:cs="TimesNewRomanPSMT"/>
          <w:sz w:val="23"/>
          <w:szCs w:val="23"/>
        </w:rPr>
        <w:t>Guided Practice:</w:t>
      </w:r>
    </w:p>
    <w:p w:rsidR="001A6FF7" w:rsidRPr="00EA18B3" w:rsidRDefault="00EA18B3" w:rsidP="00EA18B3">
      <w:pPr>
        <w:autoSpaceDE w:val="0"/>
        <w:autoSpaceDN w:val="0"/>
        <w:adjustRightInd w:val="0"/>
        <w:ind w:left="720"/>
        <w:rPr>
          <w:rFonts w:ascii="TimesNewRomanPSMT" w:hAnsi="TimesNewRomanPSMT" w:cs="TimesNewRomanPSMT"/>
          <w:color w:val="1F497D" w:themeColor="text2"/>
          <w:sz w:val="23"/>
          <w:szCs w:val="23"/>
        </w:rPr>
      </w:pPr>
      <w:r>
        <w:rPr>
          <w:rFonts w:ascii="TimesNewRomanPSMT" w:hAnsi="TimesNewRomanPSMT" w:cs="TimesNewRomanPSMT"/>
          <w:color w:val="1F497D" w:themeColor="text2"/>
          <w:sz w:val="23"/>
          <w:szCs w:val="23"/>
        </w:rPr>
        <w:t>As a class, we will read the Gettysburg Address, using the pictures from the Graphic Novel</w:t>
      </w:r>
      <w:r w:rsidR="00554FC2">
        <w:rPr>
          <w:rFonts w:ascii="TimesNewRomanPSMT" w:hAnsi="TimesNewRomanPSMT" w:cs="TimesNewRomanPSMT"/>
          <w:color w:val="1F497D" w:themeColor="text2"/>
          <w:sz w:val="23"/>
          <w:szCs w:val="23"/>
        </w:rPr>
        <w:t xml:space="preserve"> and other sources</w:t>
      </w:r>
      <w:r>
        <w:rPr>
          <w:rFonts w:ascii="TimesNewRomanPSMT" w:hAnsi="TimesNewRomanPSMT" w:cs="TimesNewRomanPSMT"/>
          <w:color w:val="1F497D" w:themeColor="text2"/>
          <w:sz w:val="23"/>
          <w:szCs w:val="23"/>
        </w:rPr>
        <w:t xml:space="preserve">.  </w:t>
      </w:r>
      <w:r w:rsidR="00554FC2">
        <w:rPr>
          <w:rFonts w:ascii="TimesNewRomanPSMT" w:hAnsi="TimesNewRomanPSMT" w:cs="TimesNewRomanPSMT"/>
          <w:color w:val="1F497D" w:themeColor="text2"/>
          <w:sz w:val="23"/>
          <w:szCs w:val="23"/>
        </w:rPr>
        <w:t xml:space="preserve">Teams will complete the Gettysburg Address Review.  </w:t>
      </w:r>
      <w:r>
        <w:rPr>
          <w:rFonts w:ascii="TimesNewRomanPSMT" w:hAnsi="TimesNewRomanPSMT" w:cs="TimesNewRomanPSMT"/>
          <w:color w:val="1F497D" w:themeColor="text2"/>
          <w:sz w:val="23"/>
          <w:szCs w:val="23"/>
        </w:rPr>
        <w:t>We will then discuss the reason for this speech and what the actual effects on the war.</w:t>
      </w:r>
    </w:p>
    <w:p w:rsidR="001A6FF7" w:rsidRDefault="001A6FF7" w:rsidP="001A6FF7">
      <w:pPr>
        <w:autoSpaceDE w:val="0"/>
        <w:autoSpaceDN w:val="0"/>
        <w:adjustRightInd w:val="0"/>
        <w:ind w:firstLine="720"/>
        <w:rPr>
          <w:rFonts w:ascii="TimesNewRomanPSMT" w:hAnsi="TimesNewRomanPSMT" w:cs="TimesNewRomanPSMT"/>
          <w:sz w:val="23"/>
          <w:szCs w:val="23"/>
        </w:rPr>
      </w:pPr>
    </w:p>
    <w:p w:rsidR="001A6FF7" w:rsidRDefault="001A6FF7" w:rsidP="001A6FF7">
      <w:pPr>
        <w:autoSpaceDE w:val="0"/>
        <w:autoSpaceDN w:val="0"/>
        <w:adjustRightInd w:val="0"/>
        <w:ind w:firstLine="720"/>
        <w:rPr>
          <w:rFonts w:ascii="TimesNewRomanPSMT" w:hAnsi="TimesNewRomanPSMT" w:cs="TimesNewRomanPSMT"/>
          <w:sz w:val="23"/>
          <w:szCs w:val="23"/>
        </w:rPr>
      </w:pPr>
      <w:r>
        <w:rPr>
          <w:rFonts w:ascii="TimesNewRomanPSMT" w:hAnsi="TimesNewRomanPSMT" w:cs="TimesNewRomanPSMT"/>
          <w:sz w:val="23"/>
          <w:szCs w:val="23"/>
        </w:rPr>
        <w:t>Independent Practice</w:t>
      </w:r>
      <w:r w:rsidR="00EA18B3">
        <w:rPr>
          <w:rFonts w:ascii="TimesNewRomanPSMT" w:hAnsi="TimesNewRomanPSMT" w:cs="TimesNewRomanPSMT"/>
          <w:sz w:val="23"/>
          <w:szCs w:val="23"/>
        </w:rPr>
        <w:t xml:space="preserve"> </w:t>
      </w:r>
      <w:r>
        <w:rPr>
          <w:rFonts w:ascii="TimesNewRomanPSMT" w:hAnsi="TimesNewRomanPSMT" w:cs="TimesNewRomanPSMT"/>
          <w:sz w:val="23"/>
          <w:szCs w:val="23"/>
        </w:rPr>
        <w:t>(only include homework and exams or tests here):</w:t>
      </w:r>
    </w:p>
    <w:p w:rsidR="001A6FF7" w:rsidRPr="00EA18B3" w:rsidRDefault="00EA18B3" w:rsidP="00F7210C">
      <w:pPr>
        <w:autoSpaceDE w:val="0"/>
        <w:autoSpaceDN w:val="0"/>
        <w:adjustRightInd w:val="0"/>
        <w:ind w:left="720"/>
        <w:rPr>
          <w:rFonts w:ascii="TimesNewRomanPSMT" w:hAnsi="TimesNewRomanPSMT" w:cs="TimesNewRomanPSMT"/>
          <w:color w:val="1F497D" w:themeColor="text2"/>
          <w:sz w:val="23"/>
          <w:szCs w:val="23"/>
        </w:rPr>
      </w:pPr>
      <w:r>
        <w:rPr>
          <w:rFonts w:ascii="TimesNewRomanPSMT" w:hAnsi="TimesNewRomanPSMT" w:cs="TimesNewRomanPSMT"/>
          <w:color w:val="1F497D" w:themeColor="text2"/>
          <w:sz w:val="23"/>
          <w:szCs w:val="23"/>
        </w:rPr>
        <w:t>Students will complete the Analyze Worksheet</w:t>
      </w:r>
      <w:r w:rsidR="00F7210C">
        <w:rPr>
          <w:rFonts w:ascii="TimesNewRomanPSMT" w:hAnsi="TimesNewRomanPSMT" w:cs="TimesNewRomanPSMT"/>
          <w:color w:val="1F497D" w:themeColor="text2"/>
          <w:sz w:val="23"/>
          <w:szCs w:val="23"/>
        </w:rPr>
        <w:t xml:space="preserve"> at home</w:t>
      </w:r>
      <w:r>
        <w:rPr>
          <w:rFonts w:ascii="TimesNewRomanPSMT" w:hAnsi="TimesNewRomanPSMT" w:cs="TimesNewRomanPSMT"/>
          <w:color w:val="1F497D" w:themeColor="text2"/>
          <w:sz w:val="23"/>
          <w:szCs w:val="23"/>
        </w:rPr>
        <w:t xml:space="preserve"> and turn in </w:t>
      </w:r>
      <w:r w:rsidR="00F7210C">
        <w:rPr>
          <w:rFonts w:ascii="TimesNewRomanPSMT" w:hAnsi="TimesNewRomanPSMT" w:cs="TimesNewRomanPSMT"/>
          <w:color w:val="1F497D" w:themeColor="text2"/>
          <w:sz w:val="23"/>
          <w:szCs w:val="23"/>
        </w:rPr>
        <w:t>to homework box at the beginning of the next class period</w:t>
      </w:r>
      <w:r>
        <w:rPr>
          <w:rFonts w:ascii="TimesNewRomanPSMT" w:hAnsi="TimesNewRomanPSMT" w:cs="TimesNewRomanPSMT"/>
          <w:color w:val="1F497D" w:themeColor="text2"/>
          <w:sz w:val="23"/>
          <w:szCs w:val="23"/>
        </w:rPr>
        <w:t>.</w:t>
      </w:r>
    </w:p>
    <w:p w:rsidR="001A6FF7" w:rsidRDefault="001A6FF7" w:rsidP="001A6FF7">
      <w:pPr>
        <w:autoSpaceDE w:val="0"/>
        <w:autoSpaceDN w:val="0"/>
        <w:adjustRightInd w:val="0"/>
        <w:ind w:firstLine="720"/>
        <w:rPr>
          <w:rFonts w:ascii="TimesNewRomanPSMT" w:hAnsi="TimesNewRomanPSMT" w:cs="TimesNewRomanPSMT"/>
          <w:sz w:val="23"/>
          <w:szCs w:val="23"/>
        </w:rPr>
      </w:pPr>
    </w:p>
    <w:p w:rsidR="004D5B4C" w:rsidRDefault="004D5B4C"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Closure/Summary:</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4D5B4C" w:rsidP="004D5B4C">
      <w:pPr>
        <w:autoSpaceDE w:val="0"/>
        <w:autoSpaceDN w:val="0"/>
        <w:adjustRightInd w:val="0"/>
        <w:ind w:left="720"/>
        <w:rPr>
          <w:rFonts w:ascii="TimesNewRomanPSMT" w:hAnsi="TimesNewRomanPSMT" w:cs="TimesNewRomanPSMT"/>
          <w:color w:val="1F497D" w:themeColor="text2"/>
          <w:sz w:val="23"/>
          <w:szCs w:val="23"/>
        </w:rPr>
      </w:pPr>
      <w:r>
        <w:rPr>
          <w:rFonts w:ascii="TimesNewRomanPSMT" w:hAnsi="TimesNewRomanPSMT" w:cs="TimesNewRomanPSMT"/>
          <w:color w:val="1F497D" w:themeColor="text2"/>
          <w:sz w:val="23"/>
          <w:szCs w:val="23"/>
        </w:rPr>
        <w:t>Before the end of the class period, the teacher will go over the information presented in the class – reason why Lincoln gave the address, his feelings about the address, and its impact on Gettysburg and the U. S. Civil War.</w:t>
      </w:r>
    </w:p>
    <w:p w:rsidR="004D5B4C" w:rsidRPr="004D5B4C" w:rsidRDefault="004D5B4C" w:rsidP="004D5B4C">
      <w:pPr>
        <w:autoSpaceDE w:val="0"/>
        <w:autoSpaceDN w:val="0"/>
        <w:adjustRightInd w:val="0"/>
        <w:ind w:left="720"/>
        <w:rPr>
          <w:rFonts w:ascii="TimesNewRomanPSMT" w:hAnsi="TimesNewRomanPSMT" w:cs="TimesNewRomanPSMT"/>
          <w:color w:val="1F497D" w:themeColor="text2"/>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Application: (connects/applies content to life skills)</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4D5B4C" w:rsidP="004D5B4C">
      <w:pPr>
        <w:autoSpaceDE w:val="0"/>
        <w:autoSpaceDN w:val="0"/>
        <w:adjustRightInd w:val="0"/>
        <w:ind w:left="720"/>
        <w:rPr>
          <w:rFonts w:ascii="TimesNewRomanPSMT" w:hAnsi="TimesNewRomanPSMT" w:cs="TimesNewRomanPSMT"/>
          <w:color w:val="1F497D" w:themeColor="text2"/>
          <w:sz w:val="23"/>
          <w:szCs w:val="23"/>
        </w:rPr>
      </w:pPr>
      <w:r>
        <w:rPr>
          <w:rFonts w:ascii="TimesNewRomanPSMT" w:hAnsi="TimesNewRomanPSMT" w:cs="TimesNewRomanPSMT"/>
          <w:color w:val="1F497D" w:themeColor="text2"/>
          <w:sz w:val="23"/>
          <w:szCs w:val="23"/>
        </w:rPr>
        <w:t>Students will connect how a simple speech given for one event can reflect on a greater event taking place in the world.  Such as how the Gettysburg Address affected the U. S. Civil War even though it was originally written as a dedication of a cemetery.</w:t>
      </w:r>
    </w:p>
    <w:p w:rsidR="004D5B4C" w:rsidRPr="004D5B4C" w:rsidRDefault="004D5B4C" w:rsidP="004D5B4C">
      <w:pPr>
        <w:autoSpaceDE w:val="0"/>
        <w:autoSpaceDN w:val="0"/>
        <w:adjustRightInd w:val="0"/>
        <w:ind w:left="720"/>
        <w:rPr>
          <w:rFonts w:ascii="TimesNewRomanPSMT" w:hAnsi="TimesNewRomanPSMT" w:cs="TimesNewRomanPSMT"/>
          <w:color w:val="1F497D" w:themeColor="text2"/>
          <w:sz w:val="23"/>
          <w:szCs w:val="23"/>
        </w:rPr>
      </w:pPr>
    </w:p>
    <w:p w:rsidR="001A6FF7" w:rsidRDefault="001A6FF7" w:rsidP="001A6FF7">
      <w:pPr>
        <w:autoSpaceDE w:val="0"/>
        <w:autoSpaceDN w:val="0"/>
        <w:adjustRightInd w:val="0"/>
        <w:rPr>
          <w:rFonts w:ascii="TimesNewRomanPSMT" w:hAnsi="TimesNewRomanPSMT" w:cs="TimesNewRomanPSMT"/>
          <w:sz w:val="18"/>
          <w:szCs w:val="18"/>
        </w:rPr>
      </w:pPr>
      <w:r>
        <w:rPr>
          <w:rFonts w:ascii="TimesNewRomanPSMT" w:hAnsi="TimesNewRomanPSMT" w:cs="TimesNewRomanPSMT"/>
          <w:sz w:val="23"/>
          <w:szCs w:val="23"/>
        </w:rPr>
        <w:t xml:space="preserve">Modifications: </w:t>
      </w:r>
      <w:r>
        <w:rPr>
          <w:rFonts w:ascii="TimesNewRomanPSMT" w:hAnsi="TimesNewRomanPSMT" w:cs="TimesNewRomanPSMT"/>
          <w:sz w:val="18"/>
          <w:szCs w:val="18"/>
        </w:rPr>
        <w:t>(Identify and briefly describe specific changes and/or accommodations made to meet the learning needs of</w:t>
      </w:r>
    </w:p>
    <w:p w:rsidR="001A6FF7" w:rsidRDefault="001A6FF7" w:rsidP="001A6FF7">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students</w:t>
      </w:r>
      <w:proofErr w:type="gramEnd"/>
      <w:r>
        <w:rPr>
          <w:rFonts w:ascii="TimesNewRomanPSMT" w:hAnsi="TimesNewRomanPSMT" w:cs="TimesNewRomanPSMT"/>
          <w:sz w:val="18"/>
          <w:szCs w:val="18"/>
        </w:rPr>
        <w:t xml:space="preserve"> from diverse backgrounds, including students from different ethnic and racial groups, students with IEP’s, ESL students,</w:t>
      </w:r>
    </w:p>
    <w:p w:rsidR="001A6FF7" w:rsidRDefault="001A6FF7" w:rsidP="001A6FF7">
      <w:pPr>
        <w:autoSpaceDE w:val="0"/>
        <w:autoSpaceDN w:val="0"/>
        <w:adjustRightInd w:val="0"/>
        <w:rPr>
          <w:sz w:val="20"/>
          <w:szCs w:val="20"/>
        </w:rPr>
      </w:pPr>
      <w:proofErr w:type="gramStart"/>
      <w:r>
        <w:rPr>
          <w:rFonts w:ascii="TimesNewRomanPSMT" w:hAnsi="TimesNewRomanPSMT" w:cs="TimesNewRomanPSMT"/>
          <w:sz w:val="18"/>
          <w:szCs w:val="18"/>
        </w:rPr>
        <w:t>and</w:t>
      </w:r>
      <w:proofErr w:type="gramEnd"/>
      <w:r>
        <w:rPr>
          <w:rFonts w:ascii="TimesNewRomanPSMT" w:hAnsi="TimesNewRomanPSMT" w:cs="TimesNewRomanPSMT"/>
          <w:sz w:val="18"/>
          <w:szCs w:val="18"/>
        </w:rPr>
        <w:t xml:space="preserve"> students with different learning styles, etc.)</w:t>
      </w:r>
    </w:p>
    <w:p w:rsidR="00EA18B3" w:rsidRDefault="00EA18B3" w:rsidP="00EA18B3">
      <w:pPr>
        <w:rPr>
          <w:color w:val="1F497D" w:themeColor="text2"/>
        </w:rPr>
      </w:pPr>
    </w:p>
    <w:p w:rsidR="00EA18B3" w:rsidRPr="00F7210C" w:rsidRDefault="00EA18B3" w:rsidP="004D5B4C">
      <w:pPr>
        <w:ind w:left="720"/>
        <w:rPr>
          <w:color w:val="1F497D" w:themeColor="text2"/>
          <w:sz w:val="23"/>
          <w:szCs w:val="23"/>
        </w:rPr>
      </w:pPr>
      <w:r w:rsidRPr="00F7210C">
        <w:rPr>
          <w:color w:val="1F497D" w:themeColor="text2"/>
          <w:sz w:val="23"/>
          <w:szCs w:val="23"/>
        </w:rPr>
        <w:t>Modifications to learning styles to include:  a quiet work area for students with IEPs to read the worksheet</w:t>
      </w:r>
      <w:r w:rsidR="00F7210C" w:rsidRPr="00F7210C">
        <w:rPr>
          <w:color w:val="1F497D" w:themeColor="text2"/>
          <w:sz w:val="23"/>
          <w:szCs w:val="23"/>
        </w:rPr>
        <w:t>, a copy of the address will be available in Spanish for ESL students, and an audio version of the address will be available for those students who learn better through audio versus visual.</w:t>
      </w:r>
    </w:p>
    <w:p w:rsidR="006874EC" w:rsidRDefault="006874EC"/>
    <w:sectPr w:rsidR="006874EC" w:rsidSect="00687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32951"/>
    <w:multiLevelType w:val="hybridMultilevel"/>
    <w:tmpl w:val="42646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F7"/>
    <w:rsid w:val="001917DA"/>
    <w:rsid w:val="001A6FF7"/>
    <w:rsid w:val="004D5B4C"/>
    <w:rsid w:val="00554FC2"/>
    <w:rsid w:val="006874EC"/>
    <w:rsid w:val="00757415"/>
    <w:rsid w:val="008B4F92"/>
    <w:rsid w:val="00B4150A"/>
    <w:rsid w:val="00EA18B3"/>
    <w:rsid w:val="00F7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1F5B-6B04-48AC-A720-92A338DA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Christina Levey</cp:lastModifiedBy>
  <cp:revision>4</cp:revision>
  <dcterms:created xsi:type="dcterms:W3CDTF">2010-10-16T20:25:00Z</dcterms:created>
  <dcterms:modified xsi:type="dcterms:W3CDTF">2010-11-21T23:44:00Z</dcterms:modified>
</cp:coreProperties>
</file>